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62" w:rsidRPr="00DF4702" w:rsidRDefault="00DB5562" w:rsidP="00DB5562">
      <w:pPr>
        <w:tabs>
          <w:tab w:val="left" w:pos="971"/>
        </w:tabs>
        <w:rPr>
          <w:rFonts w:hAnsi="ＭＳ ゴシック" w:hint="eastAsia"/>
          <w:szCs w:val="22"/>
        </w:rPr>
      </w:pPr>
      <w:r w:rsidRPr="00DF470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4946015</wp:posOffset>
            </wp:positionH>
            <wp:positionV relativeFrom="paragraph">
              <wp:posOffset>-292735</wp:posOffset>
            </wp:positionV>
            <wp:extent cx="1647825" cy="243205"/>
            <wp:effectExtent l="0" t="0" r="9525" b="4445"/>
            <wp:wrapNone/>
            <wp:docPr id="9" name="図 9" descr="大阪商工会議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大阪商工会議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702">
        <w:rPr>
          <w:rFonts w:hAnsi="ＭＳ ゴシック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-292735</wp:posOffset>
                </wp:positionV>
                <wp:extent cx="7156450" cy="1181735"/>
                <wp:effectExtent l="73025" t="7620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0" cy="118173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>
                          <a:noFill/>
                        </a:ln>
                        <a:effectLst>
                          <a:outerShdw dist="107763" dir="13500000" sx="75000" sy="75000" algn="tl" rotWithShape="0">
                            <a:srgbClr val="1F4D7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70AD4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562" w:rsidRPr="00207B38" w:rsidRDefault="00DB5562" w:rsidP="00DB5562">
                            <w:pPr>
                              <w:pStyle w:val="2"/>
                              <w:pBdr>
                                <w:bottom w:val="single" w:sz="4" w:space="5" w:color="5B9BD5"/>
                              </w:pBd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 w:val="0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07B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 w:val="0"/>
                                <w:color w:val="002060"/>
                                <w:sz w:val="36"/>
                                <w:szCs w:val="36"/>
                              </w:rPr>
                              <w:t>EPA特恵原産地証明書を活用してみよう！セミナー</w:t>
                            </w:r>
                          </w:p>
                          <w:p w:rsidR="00DB5562" w:rsidRPr="00C96956" w:rsidRDefault="00DB5562" w:rsidP="00DB556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B5562" w:rsidRPr="00C96956" w:rsidRDefault="00DB5562" w:rsidP="00DB556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B5562" w:rsidRPr="00C96956" w:rsidRDefault="00DB5562" w:rsidP="00DB556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-27.2pt;margin-top:-23.05pt;width:563.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" fillcolor="#fbe4d5" stroked="f" strokecolor="#70ad47" strokeweight=".25pt">
                <v:shadow on="t" type="perspective" color="#1f4d78" opacity=".5" origin="-.5,-.5" offset="-6pt,-6pt" matrix=".75,,,.75"/>
                <v:textbox inset="5.85pt,.7pt,5.85pt,.7pt">
                  <w:txbxContent>
                    <w:p w:rsidR="00DB5562" w:rsidRPr="00207B38" w:rsidRDefault="00DB5562" w:rsidP="00DB5562">
                      <w:pPr>
                        <w:pStyle w:val="2"/>
                        <w:pBdr>
                          <w:bottom w:val="single" w:sz="4" w:space="5" w:color="5B9BD5"/>
                        </w:pBdr>
                        <w:rPr>
                          <w:rFonts w:ascii="HG丸ｺﾞｼｯｸM-PRO" w:eastAsia="HG丸ｺﾞｼｯｸM-PRO" w:hAnsi="HG丸ｺﾞｼｯｸM-PRO" w:hint="eastAsia"/>
                          <w:b/>
                          <w:i w:val="0"/>
                          <w:color w:val="002060"/>
                          <w:sz w:val="36"/>
                          <w:szCs w:val="36"/>
                        </w:rPr>
                      </w:pPr>
                      <w:r w:rsidRPr="00207B38">
                        <w:rPr>
                          <w:rFonts w:ascii="HG丸ｺﾞｼｯｸM-PRO" w:eastAsia="HG丸ｺﾞｼｯｸM-PRO" w:hAnsi="HG丸ｺﾞｼｯｸM-PRO" w:hint="eastAsia"/>
                          <w:b/>
                          <w:i w:val="0"/>
                          <w:color w:val="002060"/>
                          <w:sz w:val="36"/>
                          <w:szCs w:val="36"/>
                        </w:rPr>
                        <w:t>EPA特恵原産地証明書を活用してみよう！セミナー</w:t>
                      </w:r>
                    </w:p>
                    <w:p w:rsidR="00DB5562" w:rsidRPr="00C96956" w:rsidRDefault="00DB5562" w:rsidP="00DB5562">
                      <w:pPr>
                        <w:rPr>
                          <w:sz w:val="20"/>
                        </w:rPr>
                      </w:pPr>
                    </w:p>
                    <w:p w:rsidR="00DB5562" w:rsidRPr="00C96956" w:rsidRDefault="00DB5562" w:rsidP="00DB5562">
                      <w:pPr>
                        <w:rPr>
                          <w:sz w:val="20"/>
                        </w:rPr>
                      </w:pPr>
                    </w:p>
                    <w:p w:rsidR="00DB5562" w:rsidRPr="00C96956" w:rsidRDefault="00DB5562" w:rsidP="00DB5562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F4702">
        <w:rPr>
          <w:rFonts w:hAnsi="ＭＳ ゴシック"/>
          <w:szCs w:val="22"/>
        </w:rPr>
        <w:tab/>
      </w:r>
    </w:p>
    <w:p w:rsidR="00DB5562" w:rsidRPr="00DF4702" w:rsidRDefault="00DB5562" w:rsidP="00DB5562">
      <w:pPr>
        <w:rPr>
          <w:rFonts w:hAnsi="ＭＳ ゴシック" w:hint="eastAsia"/>
          <w:szCs w:val="22"/>
        </w:rPr>
      </w:pPr>
      <w:r w:rsidRPr="00DF4702">
        <w:rPr>
          <w:rFonts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113665</wp:posOffset>
                </wp:positionV>
                <wp:extent cx="963930" cy="595630"/>
                <wp:effectExtent l="6985" t="6350" r="19685" b="2667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595630"/>
                        </a:xfrm>
                        <a:prstGeom prst="ellipse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70AD4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562" w:rsidRPr="00207B38" w:rsidRDefault="00DB5562" w:rsidP="00DB5562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207B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入門編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7" o:spid="_x0000_s1027" style="position:absolute;margin-left:452.85pt;margin-top:8.95pt;width:75.9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" fillcolor="#c5e0b3" stroked="f" strokecolor="#70ad47" strokeweight=".25pt">
                <v:shadow on="t" color="#1f4d78" opacity=".5" offset="1pt"/>
                <v:textbox inset="5.85pt,.7pt,5.85pt,.7pt">
                  <w:txbxContent>
                    <w:p w:rsidR="00DB5562" w:rsidRPr="00207B38" w:rsidRDefault="00DB5562" w:rsidP="00DB5562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207B38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入門編</w:t>
                      </w:r>
                    </w:p>
                  </w:txbxContent>
                </v:textbox>
              </v:oval>
            </w:pict>
          </mc:Fallback>
        </mc:AlternateContent>
      </w:r>
    </w:p>
    <w:p w:rsidR="00DB5562" w:rsidRPr="00DF4702" w:rsidRDefault="00DB5562" w:rsidP="00DB5562">
      <w:pPr>
        <w:spacing w:line="280" w:lineRule="exact"/>
        <w:ind w:firstLineChars="100" w:firstLine="220"/>
        <w:rPr>
          <w:rFonts w:hAnsi="ＭＳ ゴシック"/>
          <w:szCs w:val="22"/>
        </w:rPr>
      </w:pPr>
      <w:r w:rsidRPr="00DF4702">
        <w:rPr>
          <w:rFonts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43815</wp:posOffset>
                </wp:positionV>
                <wp:extent cx="4782820" cy="408940"/>
                <wp:effectExtent l="0" t="317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70AD4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562" w:rsidRPr="00B844F6" w:rsidRDefault="00DB5562" w:rsidP="00DB556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～EPA税率で輸出</w:t>
                            </w:r>
                            <w:r w:rsidRPr="00C96956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を有利に</w:t>
                            </w:r>
                            <w:r w:rsidRPr="00B844F6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72.05pt;margin-top:3.45pt;width:376.6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" filled="f" stroked="f" strokecolor="#70ad47" strokeweight=".25pt">
                <v:textbox inset="5.85pt,.7pt,5.85pt,.7pt">
                  <w:txbxContent>
                    <w:p w:rsidR="00DB5562" w:rsidRPr="00B844F6" w:rsidRDefault="00DB5562" w:rsidP="00DB5562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～EPA税率で輸出</w:t>
                      </w:r>
                      <w:r w:rsidRPr="00C96956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を有利に</w:t>
                      </w:r>
                      <w:r w:rsidRPr="00B844F6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DB5562" w:rsidRPr="00DF4702" w:rsidRDefault="00DB5562" w:rsidP="00DB5562">
      <w:pPr>
        <w:spacing w:line="280" w:lineRule="exact"/>
        <w:rPr>
          <w:rFonts w:hAnsi="ＭＳ ゴシック" w:hint="eastAsia"/>
          <w:szCs w:val="22"/>
        </w:rPr>
      </w:pPr>
    </w:p>
    <w:p w:rsidR="00DB5562" w:rsidRPr="00DF4702" w:rsidRDefault="00DB5562" w:rsidP="00DB5562">
      <w:pPr>
        <w:spacing w:line="280" w:lineRule="exact"/>
        <w:rPr>
          <w:rFonts w:ascii="Meiryo UI" w:eastAsia="Meiryo UI" w:hAnsi="Meiryo UI" w:hint="eastAsia"/>
          <w:szCs w:val="22"/>
        </w:rPr>
      </w:pPr>
    </w:p>
    <w:p w:rsidR="00DB5562" w:rsidRPr="00207B38" w:rsidRDefault="00DB5562" w:rsidP="00DB5562">
      <w:pPr>
        <w:spacing w:line="300" w:lineRule="exact"/>
        <w:ind w:firstLineChars="100" w:firstLine="240"/>
        <w:rPr>
          <w:rFonts w:ascii="Meiryo UI" w:eastAsia="Meiryo UI" w:hAnsi="Meiryo UI" w:hint="eastAsia"/>
          <w:sz w:val="24"/>
          <w:szCs w:val="24"/>
        </w:rPr>
      </w:pPr>
      <w:r w:rsidRPr="00DF4702">
        <w:rPr>
          <w:rFonts w:ascii="Meiryo UI" w:eastAsia="Meiryo UI" w:hAnsi="Meiryo UI" w:hint="eastAsia"/>
          <w:sz w:val="24"/>
          <w:szCs w:val="24"/>
        </w:rPr>
        <w:t>輸出で</w:t>
      </w:r>
      <w:r w:rsidRPr="00207B38">
        <w:rPr>
          <w:rFonts w:ascii="Meiryo UI" w:eastAsia="Meiryo UI" w:hAnsi="Meiryo UI" w:hint="eastAsia"/>
          <w:sz w:val="24"/>
          <w:szCs w:val="24"/>
        </w:rPr>
        <w:t>EPAを活用していない企業は損をしているのかもしれません。日本がＥＰＡ／ＦＴＡ（経済連携協定／自由貿易協定）を締結している17の国や地域向けに輸出する際、</w:t>
      </w:r>
      <w:r w:rsidRPr="00207B38">
        <w:rPr>
          <w:rFonts w:ascii="Meiryo UI" w:eastAsia="Meiryo UI" w:hAnsi="Meiryo UI" w:hint="eastAsia"/>
          <w:b/>
          <w:sz w:val="24"/>
          <w:szCs w:val="24"/>
          <w:u w:val="wave"/>
        </w:rPr>
        <w:t>「特恵原産地証明書」を活用することで製造&amp;貿易コストの大幅な低減</w:t>
      </w:r>
      <w:r w:rsidRPr="00207B38">
        <w:rPr>
          <w:rFonts w:ascii="Meiryo UI" w:eastAsia="Meiryo UI" w:hAnsi="Meiryo UI" w:hint="eastAsia"/>
          <w:sz w:val="24"/>
          <w:szCs w:val="24"/>
        </w:rPr>
        <w:t>に相当する効果を得られる可能性があります（協定、品目、税率によります）。ただ、同証明書を利用する企業は増えてきていますが、様々な理由から未だ活用を躊躇する企業が少なくないようです。</w:t>
      </w:r>
    </w:p>
    <w:p w:rsidR="00DB5562" w:rsidRPr="00207B38" w:rsidRDefault="00DB5562" w:rsidP="00DB5562">
      <w:pPr>
        <w:spacing w:line="300" w:lineRule="exact"/>
        <w:ind w:firstLineChars="100" w:firstLine="240"/>
        <w:rPr>
          <w:rFonts w:ascii="Meiryo UI" w:eastAsia="Meiryo UI" w:hAnsi="Meiryo UI" w:hint="eastAsia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>本セミナーではＥＰＡ特恵原産地証明書の概要、活用のメリットやポイントについて説明します。この活用検討の一助となれば幸いです。</w:t>
      </w:r>
    </w:p>
    <w:p w:rsidR="00DB5562" w:rsidRPr="00207B38" w:rsidRDefault="00DB5562" w:rsidP="00DB5562">
      <w:pPr>
        <w:spacing w:line="300" w:lineRule="exact"/>
        <w:ind w:firstLineChars="100" w:firstLine="240"/>
        <w:rPr>
          <w:rFonts w:ascii="Meiryo UI" w:eastAsia="Meiryo UI" w:hAnsi="Meiryo UI" w:hint="eastAsia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>セミナー後には、講師および本所ＥＰＡ相談員や同証明書発給業務担当者らとの交流時間も設けます。多くの企業のご参加をお待ちしています。</w:t>
      </w:r>
    </w:p>
    <w:p w:rsidR="00DB5562" w:rsidRPr="00207B38" w:rsidRDefault="00DB5562" w:rsidP="00DB5562">
      <w:pPr>
        <w:spacing w:line="300" w:lineRule="exact"/>
        <w:ind w:firstLineChars="100" w:firstLine="220"/>
        <w:rPr>
          <w:rFonts w:ascii="Meiryo UI" w:eastAsia="Meiryo UI" w:hAnsi="Meiryo UI" w:hint="eastAsia"/>
          <w:szCs w:val="22"/>
        </w:rPr>
      </w:pPr>
      <w:r w:rsidRPr="00207B38">
        <w:rPr>
          <w:rFonts w:ascii="Meiryo UI" w:eastAsia="Meiryo UI" w:hAnsi="Meiryo U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93980</wp:posOffset>
                </wp:positionV>
                <wp:extent cx="7540625" cy="45085"/>
                <wp:effectExtent l="12700" t="5715" r="9525" b="63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0625" cy="45085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9525" cap="rnd">
                          <a:solidFill>
                            <a:srgbClr val="F7CAA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5562" w:rsidRPr="000B5AEC" w:rsidRDefault="00DB5562" w:rsidP="00DB5562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-39.45pt;margin-top:7.4pt;width:593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" fillcolor="#f7caac" strokecolor="#f7caac">
                <v:stroke dashstyle="1 1" endcap="round"/>
                <v:textbox inset="5.85pt,.7pt,5.85pt,.7pt">
                  <w:txbxContent>
                    <w:p w:rsidR="00DB5562" w:rsidRPr="000B5AEC" w:rsidRDefault="00DB5562" w:rsidP="00DB5562">
                      <w:pPr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5562" w:rsidRPr="00207B38" w:rsidRDefault="00DB5562" w:rsidP="00DB5562">
      <w:pPr>
        <w:spacing w:line="0" w:lineRule="atLeast"/>
        <w:rPr>
          <w:rFonts w:ascii="Meiryo UI" w:eastAsia="Meiryo UI" w:hAnsi="Meiryo UI"/>
          <w:szCs w:val="22"/>
        </w:rPr>
      </w:pPr>
      <w:r w:rsidRPr="00207B3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5346700</wp:posOffset>
            </wp:positionH>
            <wp:positionV relativeFrom="paragraph">
              <wp:posOffset>80645</wp:posOffset>
            </wp:positionV>
            <wp:extent cx="1247140" cy="1247140"/>
            <wp:effectExtent l="0" t="0" r="0" b="0"/>
            <wp:wrapNone/>
            <wp:docPr id="4" name="図 4" descr="輸出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輸出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B38">
        <w:rPr>
          <w:rFonts w:ascii="Meiryo UI" w:eastAsia="Meiryo UI" w:hAnsi="Meiryo UI" w:hint="eastAsia"/>
          <w:sz w:val="24"/>
          <w:szCs w:val="24"/>
        </w:rPr>
        <w:t xml:space="preserve">■日時： </w:t>
      </w:r>
      <w:r w:rsidRPr="00207B38">
        <w:rPr>
          <w:rFonts w:ascii="Meiryo UI" w:eastAsia="Meiryo UI" w:hAnsi="Meiryo UI" w:hint="eastAsia"/>
          <w:b/>
          <w:sz w:val="24"/>
          <w:szCs w:val="28"/>
        </w:rPr>
        <w:t>2020年11月9日（月）１４：００～１６：</w:t>
      </w:r>
      <w:r>
        <w:rPr>
          <w:rFonts w:ascii="Meiryo UI" w:eastAsia="Meiryo UI" w:hAnsi="Meiryo UI" w:hint="eastAsia"/>
          <w:b/>
          <w:sz w:val="24"/>
          <w:szCs w:val="28"/>
        </w:rPr>
        <w:t>３</w:t>
      </w:r>
      <w:r w:rsidRPr="00207B38">
        <w:rPr>
          <w:rFonts w:ascii="Meiryo UI" w:eastAsia="Meiryo UI" w:hAnsi="Meiryo UI" w:hint="eastAsia"/>
          <w:b/>
          <w:sz w:val="24"/>
          <w:szCs w:val="28"/>
        </w:rPr>
        <w:t>０</w:t>
      </w:r>
      <w:r w:rsidRPr="00207B38">
        <w:rPr>
          <w:rFonts w:ascii="Meiryo UI" w:eastAsia="Meiryo UI" w:hAnsi="Meiryo UI" w:hint="eastAsia"/>
          <w:sz w:val="18"/>
          <w:szCs w:val="18"/>
        </w:rPr>
        <w:t>（１３：３０受付開始）</w:t>
      </w:r>
    </w:p>
    <w:p w:rsidR="00DB5562" w:rsidRPr="00207B38" w:rsidRDefault="00DB5562" w:rsidP="00DB5562">
      <w:pPr>
        <w:tabs>
          <w:tab w:val="num" w:pos="540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>■</w:t>
      </w:r>
      <w:r w:rsidRPr="00207B38">
        <w:rPr>
          <w:rFonts w:ascii="Meiryo UI" w:eastAsia="Meiryo UI" w:hAnsi="Meiryo UI" w:hint="eastAsia"/>
          <w:sz w:val="24"/>
          <w:szCs w:val="24"/>
          <w:lang w:eastAsia="zh-CN"/>
        </w:rPr>
        <w:t>場所：</w:t>
      </w:r>
      <w:r w:rsidRPr="00207B3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207B38">
        <w:rPr>
          <w:rFonts w:ascii="Meiryo UI" w:eastAsia="Meiryo UI" w:hAnsi="Meiryo UI" w:hint="eastAsia"/>
          <w:b/>
          <w:sz w:val="24"/>
          <w:szCs w:val="28"/>
        </w:rPr>
        <w:t>大阪商工会議所　6</w:t>
      </w:r>
      <w:r w:rsidRPr="00207B38">
        <w:rPr>
          <w:rFonts w:ascii="Meiryo UI" w:eastAsia="Meiryo UI" w:hAnsi="Meiryo UI" w:hint="eastAsia"/>
          <w:b/>
          <w:kern w:val="0"/>
          <w:sz w:val="24"/>
          <w:szCs w:val="28"/>
        </w:rPr>
        <w:t>階　白鳳・桜の間</w:t>
      </w:r>
      <w:r w:rsidRPr="00207B38">
        <w:rPr>
          <w:rFonts w:ascii="Meiryo UI" w:eastAsia="Meiryo UI" w:hAnsi="Meiryo UI" w:hint="eastAsia"/>
          <w:sz w:val="20"/>
          <w:szCs w:val="20"/>
        </w:rPr>
        <w:t>（大阪市中央区本町橋２番８号）</w:t>
      </w:r>
    </w:p>
    <w:p w:rsidR="00DB5562" w:rsidRPr="00207B38" w:rsidRDefault="00DB5562" w:rsidP="00DB5562">
      <w:pPr>
        <w:tabs>
          <w:tab w:val="num" w:pos="540"/>
        </w:tabs>
        <w:spacing w:line="280" w:lineRule="exact"/>
        <w:rPr>
          <w:rFonts w:ascii="Meiryo UI" w:eastAsia="Meiryo UI" w:hAnsi="Meiryo UI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>■</w:t>
      </w:r>
      <w:r w:rsidRPr="00207B38">
        <w:rPr>
          <w:rFonts w:ascii="Meiryo UI" w:eastAsia="Meiryo UI" w:hAnsi="Meiryo UI" w:hint="eastAsia"/>
          <w:sz w:val="24"/>
          <w:szCs w:val="24"/>
          <w:lang w:eastAsia="zh-CN"/>
        </w:rPr>
        <w:t>主催：</w:t>
      </w:r>
      <w:r w:rsidRPr="00207B38">
        <w:rPr>
          <w:rFonts w:ascii="Meiryo UI" w:eastAsia="Meiryo UI" w:hAnsi="Meiryo UI" w:hint="eastAsia"/>
          <w:sz w:val="24"/>
          <w:szCs w:val="24"/>
        </w:rPr>
        <w:t xml:space="preserve">　大阪商工会議所</w:t>
      </w:r>
      <w:bookmarkStart w:id="0" w:name="_GoBack"/>
      <w:bookmarkEnd w:id="0"/>
    </w:p>
    <w:p w:rsidR="00DB5562" w:rsidRPr="00207B38" w:rsidRDefault="00DB5562" w:rsidP="00DB5562">
      <w:pPr>
        <w:spacing w:line="280" w:lineRule="exact"/>
        <w:rPr>
          <w:rFonts w:ascii="Meiryo UI" w:eastAsia="Meiryo UI" w:hAnsi="Meiryo UI" w:hint="eastAsia"/>
          <w:b/>
          <w:sz w:val="28"/>
          <w:szCs w:val="28"/>
        </w:rPr>
      </w:pPr>
      <w:r w:rsidRPr="00207B38">
        <w:rPr>
          <w:rFonts w:ascii="Meiryo UI" w:eastAsia="Meiryo UI" w:hAnsi="Meiryo UI" w:hint="eastAsia"/>
          <w:sz w:val="24"/>
          <w:szCs w:val="24"/>
        </w:rPr>
        <w:t>■定員：</w:t>
      </w:r>
      <w:r w:rsidRPr="00207B38">
        <w:rPr>
          <w:rFonts w:ascii="Meiryo UI" w:eastAsia="Meiryo UI" w:hAnsi="Meiryo UI" w:hint="eastAsia"/>
          <w:b/>
          <w:sz w:val="28"/>
          <w:szCs w:val="28"/>
        </w:rPr>
        <w:t xml:space="preserve">　55名　</w:t>
      </w:r>
      <w:r w:rsidRPr="00207B38">
        <w:rPr>
          <w:rFonts w:ascii="Meiryo UI" w:eastAsia="Meiryo UI" w:hAnsi="Meiryo UI" w:hint="eastAsia"/>
          <w:sz w:val="24"/>
          <w:szCs w:val="24"/>
        </w:rPr>
        <w:t xml:space="preserve">（原則先着順）　　　■参加費： </w:t>
      </w:r>
      <w:r w:rsidRPr="00207B38">
        <w:rPr>
          <w:rFonts w:ascii="Meiryo UI" w:eastAsia="Meiryo UI" w:hAnsi="Meiryo UI" w:hint="eastAsia"/>
          <w:b/>
          <w:sz w:val="28"/>
          <w:szCs w:val="28"/>
        </w:rPr>
        <w:t>無料</w:t>
      </w:r>
    </w:p>
    <w:p w:rsidR="00DB5562" w:rsidRPr="00207B38" w:rsidRDefault="00DB5562" w:rsidP="00DB5562">
      <w:pPr>
        <w:spacing w:line="280" w:lineRule="exact"/>
        <w:rPr>
          <w:rFonts w:ascii="Meiryo UI" w:eastAsia="Meiryo UI" w:hAnsi="Meiryo UI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>■対象：　・海外ビジネスにおける利益率向上やコスト削減を実現したい方</w:t>
      </w:r>
    </w:p>
    <w:p w:rsidR="00DB5562" w:rsidRPr="00207B38" w:rsidRDefault="00DB5562" w:rsidP="00DB5562">
      <w:pPr>
        <w:spacing w:line="280" w:lineRule="exact"/>
        <w:rPr>
          <w:rFonts w:ascii="Meiryo UI" w:eastAsia="Meiryo UI" w:hAnsi="Meiryo UI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 xml:space="preserve">　　　　　　　・ＥＰＡ等の特恵原産地証明書を利用したいがわからない方、難しく感じる方</w:t>
      </w:r>
    </w:p>
    <w:p w:rsidR="00DB5562" w:rsidRPr="00207B38" w:rsidRDefault="00DB5562" w:rsidP="00DB5562">
      <w:pPr>
        <w:spacing w:line="280" w:lineRule="exact"/>
        <w:rPr>
          <w:rFonts w:ascii="Meiryo UI" w:eastAsia="Meiryo UI" w:hAnsi="Meiryo UI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 xml:space="preserve">■講師：　</w:t>
      </w:r>
      <w:r w:rsidRPr="00207B38">
        <w:rPr>
          <w:rFonts w:ascii="Meiryo UI" w:eastAsia="Meiryo UI" w:hAnsi="Meiryo UI" w:hint="eastAsia"/>
          <w:b/>
          <w:sz w:val="28"/>
          <w:szCs w:val="24"/>
        </w:rPr>
        <w:t>芳賀　淳（はが あつし）氏</w:t>
      </w:r>
      <w:r w:rsidRPr="00207B38">
        <w:rPr>
          <w:rFonts w:ascii="Meiryo UI" w:eastAsia="Meiryo UI" w:hAnsi="Meiryo UI" w:hint="eastAsia"/>
          <w:sz w:val="28"/>
          <w:szCs w:val="24"/>
        </w:rPr>
        <w:t xml:space="preserve"> </w:t>
      </w:r>
    </w:p>
    <w:p w:rsidR="00DB5562" w:rsidRPr="00207B38" w:rsidRDefault="00DB5562" w:rsidP="00DB5562">
      <w:pPr>
        <w:spacing w:line="280" w:lineRule="exact"/>
        <w:ind w:firstLineChars="500" w:firstLine="1200"/>
        <w:rPr>
          <w:rFonts w:ascii="Meiryo UI" w:eastAsia="Meiryo UI" w:hAnsi="Meiryo UI" w:hint="eastAsia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>合同会社トロ 代表社員</w:t>
      </w:r>
    </w:p>
    <w:p w:rsidR="00DB5562" w:rsidRPr="00207B38" w:rsidRDefault="00DB5562" w:rsidP="00DB5562">
      <w:pPr>
        <w:spacing w:line="280" w:lineRule="exact"/>
        <w:ind w:left="840" w:firstLineChars="150" w:firstLine="360"/>
        <w:rPr>
          <w:rFonts w:ascii="Meiryo UI" w:eastAsia="Meiryo UI" w:hAnsi="Meiryo UI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>総合電機メーカー、半導体製造装置機器・精密機器メーカー、光学機器メーカーで海外市場開</w:t>
      </w:r>
    </w:p>
    <w:p w:rsidR="00DB5562" w:rsidRPr="00207B38" w:rsidRDefault="00DB5562" w:rsidP="00DB5562">
      <w:pPr>
        <w:spacing w:line="280" w:lineRule="exact"/>
        <w:ind w:firstLineChars="500" w:firstLine="1200"/>
        <w:rPr>
          <w:rFonts w:ascii="Meiryo UI" w:eastAsia="Meiryo UI" w:hAnsi="Meiryo UI" w:hint="eastAsia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>拓、海外法人設立・運営業務などに携わる。 海外展開に関わる セミナー講演を多数実施。</w:t>
      </w:r>
    </w:p>
    <w:tbl>
      <w:tblPr>
        <w:tblW w:w="10598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4A0" w:firstRow="1" w:lastRow="0" w:firstColumn="1" w:lastColumn="0" w:noHBand="0" w:noVBand="1"/>
      </w:tblPr>
      <w:tblGrid>
        <w:gridCol w:w="10598"/>
      </w:tblGrid>
      <w:tr w:rsidR="00DB5562" w:rsidRPr="00207B38" w:rsidTr="00420BE7">
        <w:trPr>
          <w:trHeight w:val="3897"/>
        </w:trPr>
        <w:tc>
          <w:tcPr>
            <w:tcW w:w="10598" w:type="dxa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auto"/>
          </w:tcPr>
          <w:p w:rsidR="00DB5562" w:rsidRPr="00207B38" w:rsidRDefault="00DB5562" w:rsidP="00420BE7">
            <w:pPr>
              <w:spacing w:line="0" w:lineRule="atLeast"/>
              <w:rPr>
                <w:rFonts w:ascii="Meiryo UI" w:eastAsia="Meiryo UI" w:hAnsi="Meiryo UI" w:hint="eastAsia"/>
                <w:b/>
                <w:bCs/>
                <w:sz w:val="28"/>
                <w:szCs w:val="22"/>
                <w:u w:val="single"/>
              </w:rPr>
            </w:pPr>
            <w:r w:rsidRPr="00207B38">
              <w:rPr>
                <w:rFonts w:ascii="Meiryo UI" w:eastAsia="Meiryo UI" w:hAnsi="Meiryo UI" w:hint="eastAsia"/>
                <w:b/>
                <w:bCs/>
                <w:sz w:val="28"/>
                <w:szCs w:val="22"/>
                <w:u w:val="single"/>
              </w:rPr>
              <w:t>１４：００～１６：００：セミナー</w:t>
            </w:r>
          </w:p>
          <w:p w:rsidR="00DB5562" w:rsidRPr="00207B38" w:rsidRDefault="00DB5562" w:rsidP="00420BE7">
            <w:pPr>
              <w:spacing w:line="0" w:lineRule="atLeast"/>
              <w:rPr>
                <w:rFonts w:ascii="Meiryo UI" w:eastAsia="Meiryo UI" w:hAnsi="Meiryo UI"/>
                <w:bCs/>
                <w:sz w:val="24"/>
                <w:szCs w:val="22"/>
              </w:rPr>
            </w:pPr>
            <w:r w:rsidRPr="00207B38">
              <w:rPr>
                <w:rFonts w:ascii="Meiryo UI" w:eastAsia="Meiryo UI" w:hAnsi="Meiryo UI" w:hint="eastAsia"/>
                <w:bCs/>
                <w:sz w:val="24"/>
                <w:szCs w:val="22"/>
              </w:rPr>
              <w:t>＜内容は一部変更する場合があります＞</w:t>
            </w:r>
          </w:p>
          <w:p w:rsidR="00DB5562" w:rsidRPr="00207B38" w:rsidRDefault="00DB5562" w:rsidP="00420BE7">
            <w:pPr>
              <w:spacing w:line="0" w:lineRule="atLeast"/>
              <w:rPr>
                <w:rFonts w:ascii="Meiryo UI" w:eastAsia="Meiryo UI" w:hAnsi="Meiryo UI" w:hint="eastAsia"/>
                <w:b/>
                <w:bCs/>
                <w:sz w:val="24"/>
                <w:szCs w:val="22"/>
              </w:rPr>
            </w:pPr>
            <w:r w:rsidRPr="00207B38">
              <w:rPr>
                <w:rFonts w:ascii="Meiryo UI" w:eastAsia="Meiryo UI" w:hAnsi="Meiryo UI" w:hint="eastAsia"/>
                <w:b/>
                <w:bCs/>
                <w:sz w:val="24"/>
                <w:szCs w:val="22"/>
              </w:rPr>
              <w:t xml:space="preserve">☆日本のEPA/FTAの現状　</w:t>
            </w:r>
            <w:r w:rsidRPr="00207B38">
              <w:rPr>
                <w:rFonts w:ascii="Meiryo UI" w:eastAsia="Meiryo UI" w:hAnsi="Meiryo UI" w:hint="eastAsia"/>
                <w:bCs/>
                <w:sz w:val="24"/>
                <w:szCs w:val="22"/>
              </w:rPr>
              <w:t>～EPA/FTAをなぜ使わないの？～</w:t>
            </w:r>
          </w:p>
          <w:p w:rsidR="00DB5562" w:rsidRPr="00207B38" w:rsidRDefault="00DB5562" w:rsidP="00420BE7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  <w:szCs w:val="22"/>
              </w:rPr>
            </w:pPr>
            <w:r w:rsidRPr="00207B38">
              <w:rPr>
                <w:rFonts w:ascii="Meiryo UI" w:eastAsia="Meiryo UI" w:hAnsi="Meiryo UI" w:hint="eastAsia"/>
                <w:b/>
                <w:bCs/>
                <w:sz w:val="24"/>
                <w:szCs w:val="22"/>
              </w:rPr>
              <w:t>☆EPA/FTA活用について</w:t>
            </w:r>
          </w:p>
          <w:p w:rsidR="00DB5562" w:rsidRPr="00207B38" w:rsidRDefault="00DB5562" w:rsidP="00DB5562">
            <w:pPr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 w:hint="eastAsia"/>
                <w:bCs/>
                <w:szCs w:val="22"/>
              </w:rPr>
            </w:pPr>
            <w:r w:rsidRPr="00207B38">
              <w:rPr>
                <w:rFonts w:ascii="Meiryo UI" w:eastAsia="Meiryo UI" w:hAnsi="Meiryo UI" w:hint="eastAsia"/>
                <w:bCs/>
                <w:szCs w:val="22"/>
              </w:rPr>
              <w:t>メリットは大きい（関税削減○％は製造原価の何％ですか？）</w:t>
            </w:r>
          </w:p>
          <w:p w:rsidR="00DB5562" w:rsidRPr="00207B38" w:rsidRDefault="00DB5562" w:rsidP="00DB5562">
            <w:pPr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/>
                <w:bCs/>
                <w:szCs w:val="22"/>
              </w:rPr>
            </w:pPr>
            <w:r w:rsidRPr="00207B38">
              <w:rPr>
                <w:rFonts w:ascii="Meiryo UI" w:eastAsia="Meiryo UI" w:hAnsi="Meiryo UI" w:hint="eastAsia"/>
                <w:bCs/>
                <w:szCs w:val="22"/>
              </w:rPr>
              <w:t>EPA活用で周辺競合国に差をつける</w:t>
            </w:r>
          </w:p>
          <w:p w:rsidR="00DB5562" w:rsidRPr="00207B38" w:rsidRDefault="00DB5562" w:rsidP="00DB5562">
            <w:pPr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/>
                <w:bCs/>
                <w:szCs w:val="22"/>
              </w:rPr>
            </w:pPr>
            <w:r w:rsidRPr="00207B38">
              <w:rPr>
                <w:rFonts w:ascii="Meiryo UI" w:eastAsia="Meiryo UI" w:hAnsi="Meiryo UI"/>
                <w:bCs/>
                <w:noProof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207645</wp:posOffset>
                  </wp:positionV>
                  <wp:extent cx="859155" cy="1027430"/>
                  <wp:effectExtent l="0" t="0" r="0" b="1270"/>
                  <wp:wrapNone/>
                  <wp:docPr id="3" name="図 3" descr="ひらめいた人のイラスト（女性） | イラスト, かわいいイラスト, 人 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ひらめいた人のイラスト（女性） | イラスト, かわいいイラスト, 人 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7B38">
              <w:rPr>
                <w:rFonts w:ascii="Meiryo UI" w:eastAsia="Meiryo UI" w:hAnsi="Meiryo UI" w:hint="eastAsia"/>
                <w:bCs/>
                <w:szCs w:val="22"/>
              </w:rPr>
              <w:t>何を「証明」するの？業界用語をおさえる（品目別規則？関税番号変更基準？ 付加価値基準？）</w:t>
            </w:r>
          </w:p>
          <w:p w:rsidR="00DB5562" w:rsidRPr="00207B38" w:rsidRDefault="00DB5562" w:rsidP="00DB5562">
            <w:pPr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 w:hint="eastAsia"/>
                <w:bCs/>
                <w:szCs w:val="22"/>
              </w:rPr>
            </w:pPr>
            <w:r w:rsidRPr="00207B38">
              <w:rPr>
                <w:rFonts w:ascii="Meiryo UI" w:eastAsia="Meiryo UI" w:hAnsi="Meiryo UI" w:hint="eastAsia"/>
                <w:bCs/>
                <w:szCs w:val="22"/>
              </w:rPr>
              <w:t>自社の生産情報を守ることができる</w:t>
            </w:r>
          </w:p>
          <w:p w:rsidR="00DB5562" w:rsidRPr="00207B38" w:rsidRDefault="00DB5562" w:rsidP="00DB5562">
            <w:pPr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/>
                <w:bCs/>
                <w:szCs w:val="22"/>
              </w:rPr>
            </w:pPr>
            <w:r w:rsidRPr="00207B38">
              <w:rPr>
                <w:rFonts w:ascii="Meiryo UI" w:eastAsia="Meiryo UI" w:hAnsi="Meiryo UI" w:hint="eastAsia"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17780</wp:posOffset>
                      </wp:positionV>
                      <wp:extent cx="2081530" cy="527685"/>
                      <wp:effectExtent l="669290" t="15875" r="11430" b="18034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81530" cy="527685"/>
                              </a:xfrm>
                              <a:prstGeom prst="wedgeRoundRectCallout">
                                <a:avLst>
                                  <a:gd name="adj1" fmla="val 77208"/>
                                  <a:gd name="adj2" fmla="val -737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5562" w:rsidRPr="00207B38" w:rsidRDefault="00DB5562" w:rsidP="00DB5562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07B38">
                                    <w:rPr>
                                      <w:rFonts w:ascii="Meiryo UI" w:eastAsia="Meiryo UI" w:hAnsi="Meiryo UI" w:hint="eastAsia"/>
                                    </w:rPr>
                                    <w:t>証明書発給現場の担当者に</w:t>
                                  </w:r>
                                </w:p>
                                <w:p w:rsidR="00DB5562" w:rsidRPr="000B7BCA" w:rsidRDefault="00DB5562" w:rsidP="00DB5562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07B38">
                                    <w:rPr>
                                      <w:rFonts w:ascii="Meiryo UI" w:eastAsia="Meiryo UI" w:hAnsi="Meiryo UI" w:hint="eastAsia"/>
                                    </w:rPr>
                                    <w:t>直接お話しいただけます！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30" type="#_x0000_t62" style="position:absolute;left:0;text-align:left;margin-left:313.75pt;margin-top:1.4pt;width:163.9pt;height:41.5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" adj="27477,-5121" strokecolor="#ed7d31" strokeweight="1.5pt">
                      <v:shadow color="#868686"/>
                      <v:textbox inset="5.85pt,.7pt,5.85pt,.7pt">
                        <w:txbxContent>
                          <w:p w:rsidR="00DB5562" w:rsidRPr="00207B38" w:rsidRDefault="00DB5562" w:rsidP="00DB5562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</w:rPr>
                            </w:pPr>
                            <w:r w:rsidRPr="00207B38">
                              <w:rPr>
                                <w:rFonts w:ascii="Meiryo UI" w:eastAsia="Meiryo UI" w:hAnsi="Meiryo UI" w:hint="eastAsia"/>
                              </w:rPr>
                              <w:t>証明書発給現場の担当者に</w:t>
                            </w:r>
                          </w:p>
                          <w:p w:rsidR="00DB5562" w:rsidRPr="000B7BCA" w:rsidRDefault="00DB5562" w:rsidP="00DB5562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</w:rPr>
                            </w:pPr>
                            <w:r w:rsidRPr="00207B38">
                              <w:rPr>
                                <w:rFonts w:ascii="Meiryo UI" w:eastAsia="Meiryo UI" w:hAnsi="Meiryo UI" w:hint="eastAsia"/>
                              </w:rPr>
                              <w:t>直接お話しいただけます！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7B38">
              <w:rPr>
                <w:rFonts w:ascii="Meiryo UI" w:eastAsia="Meiryo UI" w:hAnsi="Meiryo UI" w:hint="eastAsia"/>
                <w:bCs/>
                <w:szCs w:val="22"/>
              </w:rPr>
              <w:t>輸出先との価格交渉例</w:t>
            </w:r>
          </w:p>
          <w:p w:rsidR="00DB5562" w:rsidRPr="00207B38" w:rsidRDefault="00DB5562" w:rsidP="00420BE7">
            <w:pPr>
              <w:spacing w:line="0" w:lineRule="atLeast"/>
              <w:rPr>
                <w:rFonts w:ascii="Meiryo UI" w:eastAsia="Meiryo UI" w:hAnsi="Meiryo UI" w:hint="eastAsia"/>
                <w:bCs/>
                <w:sz w:val="20"/>
                <w:szCs w:val="20"/>
              </w:rPr>
            </w:pPr>
            <w:r w:rsidRPr="00207B38">
              <w:rPr>
                <w:rFonts w:ascii="Meiryo UI" w:eastAsia="Meiryo UI" w:hAnsi="Meiryo UI" w:hint="eastAsia"/>
                <w:b/>
                <w:bCs/>
                <w:sz w:val="24"/>
                <w:szCs w:val="22"/>
              </w:rPr>
              <w:t>☆はじめての資料準備のポイント</w:t>
            </w:r>
            <w:r w:rsidRPr="00207B38">
              <w:rPr>
                <w:rFonts w:ascii="Meiryo UI" w:eastAsia="Meiryo UI" w:hAnsi="Meiryo UI" w:hint="eastAsia"/>
                <w:bCs/>
                <w:sz w:val="20"/>
                <w:szCs w:val="20"/>
              </w:rPr>
              <w:t>～第三者証明と自己証明～など</w:t>
            </w:r>
          </w:p>
          <w:p w:rsidR="00DB5562" w:rsidRPr="00207B38" w:rsidRDefault="00DB5562" w:rsidP="00420BE7">
            <w:pPr>
              <w:spacing w:line="0" w:lineRule="atLeast"/>
              <w:rPr>
                <w:rFonts w:ascii="Meiryo UI" w:eastAsia="Meiryo UI" w:hAnsi="Meiryo UI" w:hint="eastAsia"/>
                <w:b/>
                <w:bCs/>
                <w:sz w:val="28"/>
                <w:szCs w:val="22"/>
              </w:rPr>
            </w:pPr>
            <w:r w:rsidRPr="00207B38">
              <w:rPr>
                <w:rFonts w:ascii="Meiryo UI" w:eastAsia="Meiryo UI" w:hAnsi="Meiryo UI" w:hint="eastAsia"/>
                <w:b/>
                <w:bCs/>
                <w:sz w:val="28"/>
                <w:szCs w:val="22"/>
                <w:u w:val="single"/>
              </w:rPr>
              <w:t>１６：００～１６：３０：名刺交換会</w:t>
            </w:r>
          </w:p>
        </w:tc>
      </w:tr>
    </w:tbl>
    <w:p w:rsidR="00DB5562" w:rsidRPr="00207B38" w:rsidRDefault="00DB5562" w:rsidP="00DB5562">
      <w:pPr>
        <w:spacing w:line="280" w:lineRule="exact"/>
        <w:rPr>
          <w:rFonts w:ascii="Meiryo UI" w:eastAsia="Meiryo UI" w:hAnsi="Meiryo UI" w:hint="eastAsia"/>
          <w:sz w:val="24"/>
          <w:szCs w:val="24"/>
        </w:rPr>
      </w:pPr>
      <w:r w:rsidRPr="00207B38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/>
        </w:rPr>
        <w:t>申込</w:t>
      </w:r>
    </w:p>
    <w:p w:rsidR="00DB5562" w:rsidRDefault="00DB5562" w:rsidP="00DB5562">
      <w:pPr>
        <w:spacing w:line="280" w:lineRule="exact"/>
        <w:ind w:leftChars="100" w:left="220"/>
        <w:rPr>
          <w:rFonts w:ascii="Meiryo UI" w:eastAsia="Meiryo UI" w:hAnsi="Meiryo UI"/>
          <w:sz w:val="24"/>
          <w:szCs w:val="24"/>
        </w:rPr>
      </w:pPr>
      <w:r w:rsidRPr="00207B38">
        <w:rPr>
          <w:rFonts w:ascii="Meiryo UI" w:eastAsia="Meiryo UI" w:hAnsi="Meiryo UI"/>
          <w:sz w:val="24"/>
          <w:szCs w:val="24"/>
        </w:rPr>
        <w:t>10</w:t>
      </w:r>
      <w:r w:rsidRPr="00207B38">
        <w:rPr>
          <w:rFonts w:ascii="Meiryo UI" w:eastAsia="Meiryo UI" w:hAnsi="Meiryo UI" w:hint="eastAsia"/>
          <w:sz w:val="24"/>
          <w:szCs w:val="24"/>
        </w:rPr>
        <w:t>月30日（金）までに、ホームページからお申し込みください。</w:t>
      </w:r>
    </w:p>
    <w:p w:rsidR="00DB5562" w:rsidRPr="00207B38" w:rsidRDefault="00DB5562" w:rsidP="00DB5562">
      <w:pPr>
        <w:spacing w:line="280" w:lineRule="exact"/>
        <w:ind w:leftChars="100" w:left="22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＜</w:t>
      </w:r>
      <w:r w:rsidRPr="004A521A">
        <w:rPr>
          <w:rFonts w:ascii="Meiryo UI" w:eastAsia="Meiryo UI" w:hAnsi="Meiryo UI"/>
          <w:sz w:val="24"/>
          <w:szCs w:val="24"/>
        </w:rPr>
        <w:t>https://www.osaka.cci.or.jp/event/seminar/202009/D11201109010.html</w:t>
      </w:r>
      <w:r>
        <w:rPr>
          <w:rFonts w:ascii="Meiryo UI" w:eastAsia="Meiryo UI" w:hAnsi="Meiryo UI" w:hint="eastAsia"/>
          <w:sz w:val="24"/>
          <w:szCs w:val="24"/>
        </w:rPr>
        <w:t>＞</w:t>
      </w:r>
    </w:p>
    <w:p w:rsidR="00DB5562" w:rsidRPr="00207B38" w:rsidRDefault="00DB5562" w:rsidP="00DB5562">
      <w:pPr>
        <w:spacing w:line="280" w:lineRule="exact"/>
        <w:rPr>
          <w:rFonts w:hint="eastAsia"/>
          <w:b/>
          <w:bCs/>
          <w:sz w:val="21"/>
        </w:rPr>
      </w:pPr>
      <w:r w:rsidRPr="00207B38">
        <w:rPr>
          <w:rFonts w:ascii="Meiryo UI" w:eastAsia="Meiryo UI" w:hAnsi="Meiryo UI" w:hint="eastAsia"/>
          <w:sz w:val="16"/>
          <w:szCs w:val="24"/>
        </w:rPr>
        <w:t>※参加受付が完了した旨の連絡や、受講票等の発行・送付はいたしませんので、あらかじめご了承ください。</w:t>
      </w:r>
    </w:p>
    <w:p w:rsidR="00DB5562" w:rsidRPr="00207B38" w:rsidRDefault="00DB5562" w:rsidP="00DB5562">
      <w:pPr>
        <w:spacing w:line="280" w:lineRule="exact"/>
        <w:ind w:left="220" w:hangingChars="100" w:hanging="220"/>
        <w:rPr>
          <w:rFonts w:ascii="Meiryo UI" w:eastAsia="Meiryo UI" w:hAnsi="Meiryo UI" w:hint="eastAsia"/>
          <w:bCs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5457190</wp:posOffset>
            </wp:positionH>
            <wp:positionV relativeFrom="paragraph">
              <wp:posOffset>476885</wp:posOffset>
            </wp:positionV>
            <wp:extent cx="787400" cy="787400"/>
            <wp:effectExtent l="0" t="0" r="0" b="0"/>
            <wp:wrapNone/>
            <wp:docPr id="1" name="図 1" descr="https://qr.quel.jp/tmp/523bcc7a0649712351e10ae46b44b542c3d874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523bcc7a0649712351e10ae46b44b542c3d8747d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B38">
        <w:rPr>
          <w:rFonts w:ascii="Meiryo UI" w:eastAsia="Meiryo UI" w:hAnsi="Meiryo UI"/>
          <w:b/>
          <w:bCs/>
          <w:szCs w:val="22"/>
        </w:rPr>
        <w:t>＜講師への事前質問について＞</w:t>
      </w:r>
      <w:r w:rsidRPr="00207B38">
        <w:rPr>
          <w:rFonts w:ascii="Meiryo UI" w:eastAsia="Meiryo UI" w:hAnsi="Meiryo UI"/>
          <w:bCs/>
          <w:szCs w:val="22"/>
        </w:rPr>
        <w:br/>
        <w:t>講師へのご質問がある方は、お申込み時にその内容を具体的にお書きください。セミナー当日に講師より可能な</w:t>
      </w:r>
      <w:r w:rsidRPr="00207B38">
        <w:rPr>
          <w:rFonts w:ascii="Meiryo UI" w:eastAsia="Meiryo UI" w:hAnsi="Meiryo UI" w:hint="eastAsia"/>
          <w:bCs/>
          <w:szCs w:val="22"/>
        </w:rPr>
        <w:t>範囲で</w:t>
      </w:r>
      <w:r w:rsidRPr="00207B38">
        <w:rPr>
          <w:rFonts w:ascii="Meiryo UI" w:eastAsia="Meiryo UI" w:hAnsi="Meiryo UI"/>
          <w:bCs/>
          <w:szCs w:val="22"/>
        </w:rPr>
        <w:t>ご質問内容を反映した形でお話し頂きます。</w:t>
      </w:r>
    </w:p>
    <w:p w:rsidR="00DB5562" w:rsidRPr="00207B38" w:rsidRDefault="00DB5562" w:rsidP="00DB5562">
      <w:pPr>
        <w:spacing w:line="280" w:lineRule="exact"/>
        <w:ind w:left="240" w:hangingChars="100" w:hanging="240"/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/>
        </w:rPr>
      </w:pPr>
    </w:p>
    <w:p w:rsidR="00DB5562" w:rsidRPr="00207B38" w:rsidRDefault="00DB5562" w:rsidP="00DB5562">
      <w:pPr>
        <w:spacing w:line="280" w:lineRule="exact"/>
        <w:ind w:left="240" w:hangingChars="100" w:hanging="240"/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/>
        </w:rPr>
      </w:pPr>
      <w:r w:rsidRPr="00207B38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/>
        </w:rPr>
        <w:t>問い合わせ先</w:t>
      </w:r>
    </w:p>
    <w:p w:rsidR="00DB5562" w:rsidRPr="00207B38" w:rsidRDefault="00DB5562" w:rsidP="00DB5562">
      <w:pPr>
        <w:spacing w:line="280" w:lineRule="exact"/>
        <w:ind w:firstLineChars="100" w:firstLine="240"/>
        <w:rPr>
          <w:rFonts w:ascii="Meiryo UI" w:eastAsia="Meiryo UI" w:hAnsi="Meiryo UI" w:hint="eastAsia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>大阪商工会議所 国際部（担当：趙、福田）</w:t>
      </w:r>
    </w:p>
    <w:p w:rsidR="000B7671" w:rsidRPr="00DB5562" w:rsidRDefault="00DB5562" w:rsidP="00DB5562">
      <w:pPr>
        <w:spacing w:line="280" w:lineRule="exact"/>
        <w:rPr>
          <w:rFonts w:ascii="Meiryo UI" w:eastAsia="Meiryo UI" w:hAnsi="Meiryo UI"/>
          <w:sz w:val="24"/>
          <w:szCs w:val="24"/>
        </w:rPr>
      </w:pPr>
      <w:r w:rsidRPr="00207B38">
        <w:rPr>
          <w:rFonts w:ascii="Meiryo UI" w:eastAsia="Meiryo UI" w:hAnsi="Meiryo UI" w:hint="eastAsia"/>
          <w:sz w:val="24"/>
          <w:szCs w:val="24"/>
        </w:rPr>
        <w:t>TEL：０６－６９４４－６４１１　メールアドレス：</w:t>
      </w:r>
      <w:r>
        <w:rPr>
          <w:rFonts w:ascii="Meiryo UI" w:eastAsia="Meiryo UI" w:hAnsi="Meiryo UI"/>
          <w:sz w:val="24"/>
          <w:szCs w:val="24"/>
        </w:rPr>
        <w:fldChar w:fldCharType="begin"/>
      </w:r>
      <w:r>
        <w:rPr>
          <w:rFonts w:ascii="Meiryo UI" w:eastAsia="Meiryo UI" w:hAnsi="Meiryo UI"/>
          <w:sz w:val="24"/>
          <w:szCs w:val="24"/>
        </w:rPr>
        <w:instrText xml:space="preserve"> HYPERLINK "mailto:</w:instrText>
      </w:r>
      <w:r w:rsidRPr="00207B38">
        <w:rPr>
          <w:rFonts w:ascii="Meiryo UI" w:eastAsia="Meiryo UI" w:hAnsi="Meiryo UI"/>
          <w:sz w:val="24"/>
          <w:szCs w:val="24"/>
        </w:rPr>
        <w:instrText>intl</w:instrText>
      </w:r>
      <w:r w:rsidRPr="00207B38">
        <w:rPr>
          <w:rFonts w:ascii="Meiryo UI" w:eastAsia="Meiryo UI" w:hAnsi="Meiryo UI" w:hint="eastAsia"/>
          <w:sz w:val="24"/>
          <w:szCs w:val="24"/>
        </w:rPr>
        <w:instrText>@osaka.cci.or.jp</w:instrText>
      </w:r>
      <w:r>
        <w:rPr>
          <w:rFonts w:ascii="Meiryo UI" w:eastAsia="Meiryo UI" w:hAnsi="Meiryo UI"/>
          <w:sz w:val="24"/>
          <w:szCs w:val="24"/>
        </w:rPr>
        <w:instrText xml:space="preserve">" </w:instrText>
      </w:r>
      <w:r>
        <w:rPr>
          <w:rFonts w:ascii="Meiryo UI" w:eastAsia="Meiryo UI" w:hAnsi="Meiryo UI"/>
          <w:sz w:val="24"/>
          <w:szCs w:val="24"/>
        </w:rPr>
        <w:fldChar w:fldCharType="separate"/>
      </w:r>
      <w:r w:rsidRPr="00207B38">
        <w:rPr>
          <w:rStyle w:val="a3"/>
          <w:rFonts w:ascii="Meiryo UI" w:eastAsia="Meiryo UI" w:hAnsi="Meiryo UI"/>
          <w:sz w:val="24"/>
          <w:szCs w:val="24"/>
        </w:rPr>
        <w:t>intl</w:t>
      </w:r>
      <w:r w:rsidRPr="00207B38">
        <w:rPr>
          <w:rStyle w:val="a3"/>
          <w:rFonts w:ascii="Meiryo UI" w:eastAsia="Meiryo UI" w:hAnsi="Meiryo UI" w:hint="eastAsia"/>
          <w:sz w:val="24"/>
          <w:szCs w:val="24"/>
        </w:rPr>
        <w:t>@osaka.cci.or.jp</w:t>
      </w:r>
      <w:r>
        <w:rPr>
          <w:rFonts w:ascii="Meiryo UI" w:eastAsia="Meiryo UI" w:hAnsi="Meiryo UI"/>
          <w:sz w:val="24"/>
          <w:szCs w:val="24"/>
        </w:rPr>
        <w:fldChar w:fldCharType="end"/>
      </w:r>
    </w:p>
    <w:sectPr w:rsidR="000B7671" w:rsidRPr="00DB5562" w:rsidSect="00DB5562">
      <w:pgSz w:w="11907" w:h="16840" w:code="9"/>
      <w:pgMar w:top="851" w:right="794" w:bottom="851" w:left="794" w:header="851" w:footer="992" w:gutter="0"/>
      <w:cols w:space="425"/>
      <w:docGrid w:type="lines" w:linePitch="360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A668B"/>
    <w:multiLevelType w:val="hybridMultilevel"/>
    <w:tmpl w:val="B10EE4FC"/>
    <w:lvl w:ilvl="0" w:tplc="0409000B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62"/>
    <w:rsid w:val="0028612D"/>
    <w:rsid w:val="007A1004"/>
    <w:rsid w:val="00D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5:chartTrackingRefBased/>
  <w15:docId w15:val="{ADB4B22D-8954-48CC-8166-9B51E62C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62"/>
    <w:pPr>
      <w:spacing w:line="240" w:lineRule="atLeast"/>
    </w:pPr>
    <w:rPr>
      <w:rFonts w:ascii="ＭＳ ゴシック" w:eastAsia="ＭＳ ゴシック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B5562"/>
    <w:rPr>
      <w:color w:val="0000FF"/>
      <w:u w:val="single"/>
    </w:rPr>
  </w:style>
  <w:style w:type="paragraph" w:styleId="2">
    <w:name w:val="Intense Quote"/>
    <w:basedOn w:val="a"/>
    <w:next w:val="a"/>
    <w:link w:val="20"/>
    <w:uiPriority w:val="30"/>
    <w:qFormat/>
    <w:rsid w:val="00DB556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0">
    <w:name w:val="引用文 2 (文字)"/>
    <w:basedOn w:val="a0"/>
    <w:link w:val="2"/>
    <w:uiPriority w:val="30"/>
    <w:rsid w:val="00DB5562"/>
    <w:rPr>
      <w:rFonts w:ascii="ＭＳ ゴシック" w:eastAsia="ＭＳ ゴシック" w:hAnsi="Century" w:cs="Times New Roman"/>
      <w:i/>
      <w:iCs/>
      <w:color w:val="5B9BD5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2.bp.blogspot.com/-WZwOJqoHG4k/VfS6JpDSkII/AAAAAAAAxN0/X11u7uas5ak/s800/boueki_yusyutsu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s://qr.quel.jp/tmp/523bcc7a0649712351e10ae46b44b542c3d8747d.pn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s://i.pinimg.com/originals/17/de/a7/17dea7c20f8a1a9b5b12354f5d02056c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　美玲</dc:creator>
  <cp:keywords/>
  <dc:description/>
  <cp:lastModifiedBy>趙　美玲</cp:lastModifiedBy>
  <cp:revision>1</cp:revision>
  <dcterms:created xsi:type="dcterms:W3CDTF">2020-09-30T09:36:00Z</dcterms:created>
  <dcterms:modified xsi:type="dcterms:W3CDTF">2020-09-30T09:37:00Z</dcterms:modified>
</cp:coreProperties>
</file>